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46" w:type="dxa"/>
        <w:tblInd w:w="35" w:type="dxa"/>
        <w:tblLayout w:type="fixed"/>
        <w:tblLook w:val="04A0"/>
      </w:tblPr>
      <w:tblGrid>
        <w:gridCol w:w="562"/>
        <w:gridCol w:w="5640"/>
        <w:gridCol w:w="5108"/>
        <w:gridCol w:w="4136"/>
      </w:tblGrid>
      <w:tr w:rsidR="00680566" w:rsidRPr="004D15E4" w:rsidTr="00680566">
        <w:tc>
          <w:tcPr>
            <w:tcW w:w="15446" w:type="dxa"/>
            <w:gridSpan w:val="4"/>
            <w:tcBorders>
              <w:top w:val="nil"/>
              <w:left w:val="nil"/>
              <w:right w:val="nil"/>
            </w:tcBorders>
          </w:tcPr>
          <w:p w:rsidR="00680566" w:rsidRPr="00680566" w:rsidRDefault="00680566" w:rsidP="00680566">
            <w:pPr>
              <w:jc w:val="center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680566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СанПиН 2.4.3648-20 </w:t>
            </w:r>
          </w:p>
          <w:p w:rsidR="00680566" w:rsidRPr="004D15E4" w:rsidRDefault="00680566" w:rsidP="0068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6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Default="00680566" w:rsidP="0068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680566" w:rsidRDefault="00680566" w:rsidP="0068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(СанПиН 2.4.1.3049-13)</w:t>
            </w:r>
          </w:p>
        </w:tc>
        <w:tc>
          <w:tcPr>
            <w:tcW w:w="5108" w:type="dxa"/>
          </w:tcPr>
          <w:p w:rsidR="00680566" w:rsidRPr="00680566" w:rsidRDefault="00680566" w:rsidP="0068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6">
              <w:rPr>
                <w:rFonts w:ascii="Times New Roman" w:hAnsi="Times New Roman" w:cs="Times New Roman"/>
                <w:sz w:val="24"/>
                <w:szCs w:val="24"/>
              </w:rPr>
              <w:t xml:space="preserve">Стало (СанПиН </w:t>
            </w:r>
            <w:r w:rsidRPr="0068056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2.4.3648-20</w:t>
            </w:r>
            <w:r w:rsidRPr="00680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36" w:type="dxa"/>
          </w:tcPr>
          <w:p w:rsidR="00680566" w:rsidRPr="004D15E4" w:rsidRDefault="00680566" w:rsidP="00680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Настоящие санитарные правила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распространяются на объекты находящиеся в стадии проектирования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строительства, реконструкции и ввода в эксплуатацию на момент вступления в действие настоящих санитарных правил.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      </w:r>
          </w:p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      </w:r>
            <w:hyperlink w:anchor="P80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1.1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Правил (далее - объекты), должны соблюдаться требования Правил, установленные </w:t>
            </w:r>
            <w:hyperlink w:anchor="P119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2.1.1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, 2.1.2 (</w:t>
            </w:r>
            <w:hyperlink w:anchor="P120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21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второй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23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четвертый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24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пятый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w:anchor="P125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2.1.3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, 2.2.1 (</w:t>
            </w:r>
            <w:hyperlink w:anchor="P127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30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четвертый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), 2.2.2 (</w:t>
            </w:r>
            <w:hyperlink w:anchor="P131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34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четвертый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), 2.2.3 (</w:t>
            </w:r>
            <w:hyperlink w:anchor="P135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37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третий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w:anchor="P139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2.2.5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40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2.2.6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42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2.3.1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58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2.3.2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(абзацы первый и третий), </w:t>
            </w:r>
            <w:hyperlink w:anchor="P159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2.3.3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62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2.4.1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63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2.4.2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, 2.4.3 (</w:t>
            </w:r>
            <w:hyperlink w:anchor="P164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69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третий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70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четвертый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73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седьмой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), 2.4.6 (</w:t>
            </w:r>
            <w:hyperlink w:anchor="P189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99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одиннадцатый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2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четырнадцатый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w:anchor="P207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2.4.7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, 2.4.8 (</w:t>
            </w:r>
            <w:hyperlink w:anchor="P208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209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второй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w:anchor="P213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2.4.9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15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2.4.10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, 2.4.11 (</w:t>
            </w:r>
            <w:hyperlink w:anchor="P216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17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второй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20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пятый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w:anchor="P221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2.4.12 (абзац первый)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23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2.4.13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24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2.4.14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37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2.5.1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40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2.5.3 (абзацы второй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и третий), 2.5.4, </w:t>
            </w:r>
            <w:hyperlink w:anchor="P242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2.6.1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48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2.6.5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, 2.7.1 (</w:t>
            </w:r>
            <w:hyperlink w:anchor="P253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254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второй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w:anchor="P257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2.7.2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, 2.7.4 (</w:t>
            </w:r>
            <w:hyperlink w:anchor="P260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261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второй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w:anchor="P266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2.8.1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, 2.8.2 (</w:t>
            </w:r>
            <w:hyperlink w:anchor="P267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268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второй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w:anchor="P285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2.8.5 (абзац первый)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89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2.8.7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90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2.8.8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, 2.12.2 - ко всем хозяйствующим субъектам с учетом особенностей, определенных для отдельных видов организаций в соответствии с:</w:t>
            </w:r>
          </w:p>
          <w:p w:rsidR="00680566" w:rsidRPr="004D15E4" w:rsidRDefault="00F237B3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2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3.1.1 (абзац первый)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>, 3.1.2 (</w:t>
            </w:r>
            <w:hyperlink w:anchor="P408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11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четвертый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>), 3.1.3 (</w:t>
            </w:r>
            <w:hyperlink w:anchor="P413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19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седьмой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21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девятый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22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десятый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>), 3.1.7 (</w:t>
            </w:r>
            <w:hyperlink w:anchor="P430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31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второй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33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четвертый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35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шестой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>), 3.1.11 (</w:t>
            </w:r>
            <w:hyperlink w:anchor="P440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абзацы первый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43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четвертый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45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шестой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47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восьмой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) - в отношении организаций, реализующих образовательные программы дошкольного образования, осуществляющих присмотр и </w:t>
            </w:r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детьми, в том числе размещенным в жилых и нежилых помещениях жилищного фонда и нежилых зданий,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пунктами 3.2.1 (</w:t>
            </w:r>
            <w:hyperlink w:anchor="P451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 первый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452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второй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w:anchor="P457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3.2.4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60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3.2.7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зданий, находящихся в стадии проектирования, необходимо учитывать новые правила. Построенные ранее должны обеспечить доступность услуг инвалидам и лицам с О</w:t>
            </w:r>
            <w:bookmarkStart w:id="0" w:name="_GoBack"/>
            <w:bookmarkEnd w:id="0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1.8. На объектах должен осуществляться производственный контроль за соблюдением санитарных правил и гигиенических нормативов.</w:t>
            </w:r>
          </w:p>
        </w:tc>
        <w:tc>
          <w:tcPr>
            <w:tcW w:w="4136" w:type="dxa"/>
          </w:tcPr>
          <w:p w:rsidR="00680566" w:rsidRPr="00444980" w:rsidRDefault="00680566" w:rsidP="00851C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составления  плана производственного контроля используются актуальные СанПиНы и ГОСТы по каждому фактору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11.7. При организации режима пребывания детей в дошкольных образовательных организациях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1.9. При нахождении детей и молодежи на объектах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более 4 часов обеспечивается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возможность организации горячего питания.</w:t>
            </w:r>
          </w:p>
          <w:p w:rsidR="00680566" w:rsidRPr="004D15E4" w:rsidRDefault="00680566" w:rsidP="00761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горячего питания при нахождении более 4 часов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&lt;2&gt;, </w:t>
            </w:r>
            <w:hyperlink r:id="rId5" w:history="1">
              <w:proofErr w:type="spellStart"/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  <w:hyperlink r:id="rId6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15.07.2019, регистрационный N 55249);</w:t>
            </w:r>
          </w:p>
          <w:p w:rsidR="00680566" w:rsidRPr="004D15E4" w:rsidRDefault="00680566" w:rsidP="00444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  <w:hyperlink r:id="rId7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34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18.1 - сообщение в территориальные учреждения здравоохранения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 случае инфекционных и паразитарных заболеваний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воспитанников и персонала учреждения в течение 2 часов после установления диагноза;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хозяйствующий субъект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двух часов с момента выявления информирует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территориальные органы федерального органа исполнительной власти, осуществляющего федеральный государственный санитарно-эпидемиологический надзор,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обеспечивает проведение санитарно-противоэпидемических (профилактических) мероприятий.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 перечень ситуаций, о которых необходимо проинформировать </w:t>
            </w:r>
            <w:proofErr w:type="spell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2-х часов с момента выявления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      </w:r>
          </w:p>
        </w:tc>
        <w:tc>
          <w:tcPr>
            <w:tcW w:w="4136" w:type="dxa"/>
          </w:tcPr>
          <w:p w:rsidR="00680566" w:rsidRPr="00444980" w:rsidRDefault="00680566" w:rsidP="004707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каждому фактору используются актуальные ГОСТы и СанПиНы 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2.1.1. Через собственную территорию не должны проходить магистральные нефтепроводы, газопроводы и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4449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40" w:type="dxa"/>
          </w:tcPr>
          <w:p w:rsidR="00680566" w:rsidRPr="004D15E4" w:rsidRDefault="00680566" w:rsidP="004449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21"/>
            <w:bookmarkEnd w:id="1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23"/>
            <w:bookmarkEnd w:id="2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 оборудованным транспортным средством для перевозки указанных лиц.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24"/>
            <w:bookmarkEnd w:id="3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Территорию рекомендуется озеленять из расчета 50% площади территории, свободной от застройки.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hyperlink r:id="rId8" w:anchor="block_1000" w:history="1">
              <w:r w:rsidRPr="004D1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районов</w:t>
              </w:r>
            </w:hyperlink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Крайнего Севера, а также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 городах в условиях сложившейся (плотной) городской застройки допускается снижение озеленения до 20% площади территории, свободной от застройки.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насаждения используются для разделения групповых площадок друг от друга и отделения групповых площадок от хозяйственной зоны.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озеленении территории не проводится посадка плодоносящих деревьев и кустарников, ядовитых и колючих растений.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2.2.1. Собственная территория оборудуется наружным электрическим освещением, по периметру ограждается забором и зелеными насаждениями.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30"/>
            <w:bookmarkEnd w:id="4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На собственной территории не должно быть плодоносящих ядовитыми плодами деревьев и кустарников.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Увеличение площади озеленения. Запрещено высаживать только плодоносящие ядовитые растения.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. Покрытие групповых площадок и физкультурной зоны должно быть травяным, с утрамбованным грунтом, </w:t>
            </w:r>
            <w:proofErr w:type="spellStart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беспыльным</w:t>
            </w:r>
            <w:proofErr w:type="spellEnd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 либо выполненным из материалов, не оказывающих вредного воздействия на человека.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2.2.2.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Спортивные занятия и мероприятия на сырых площадках и (или) на площадках, имеющих дефекты, не проводятся.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Беговые дорожки и спортивные площадки должны быть спланированы с учетом необходимости отвода поверхностных вод за пределы их границ.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2.2.3.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На площадке устанавливаются контейнеры (мусоросборники) с закрывающимися крышками.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37"/>
            <w:bookmarkEnd w:id="5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2.2.4. Покрытие проездов, подходов и дорожек на собственной территории не должно иметь дефектов.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2.2.5. Расположение на собственной территории построек и сооружений, функционально не связанных с деятельностью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хозяйствующего субъекта, не допускается.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      </w:r>
            <w:proofErr w:type="spellStart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2.2.6. На собственной территории должно быть обеспечено отсутствие грызунов и насекомых, в том числе клещей,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способами, предусмотренными соответствующими санитарными правилами.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44980" w:rsidRDefault="00680566" w:rsidP="00851C0D">
            <w:pPr>
              <w:jc w:val="both"/>
              <w:rPr>
                <w:rStyle w:val="hl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444980">
              <w:rPr>
                <w:rStyle w:val="hl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Подборка нормативных документов по </w:t>
            </w:r>
            <w:proofErr w:type="spellStart"/>
            <w:r w:rsidRPr="00444980">
              <w:rPr>
                <w:rStyle w:val="hl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Дезинфектологии</w:t>
            </w:r>
            <w:proofErr w:type="spellEnd"/>
            <w:r w:rsidRPr="00444980">
              <w:rPr>
                <w:rStyle w:val="hl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(дезинфекция, дезинсекция, дератизация, стерилизация)</w:t>
            </w:r>
          </w:p>
          <w:p w:rsidR="00680566" w:rsidRPr="00444980" w:rsidRDefault="00F237B3" w:rsidP="00851C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680566" w:rsidRPr="00444980">
                <w:rPr>
                  <w:rStyle w:val="a6"/>
                  <w:rFonts w:ascii="Times New Roman" w:hAnsi="Times New Roman" w:cs="Times New Roman"/>
                  <w:color w:val="FF0000"/>
                  <w:sz w:val="24"/>
                  <w:szCs w:val="24"/>
                </w:rPr>
                <w:t>http://www.consultant.ru/document/cons_doc_LAW_159501/1dd68edf184d8e67c5431d0c0b008690a816dd6f/</w:t>
              </w:r>
            </w:hyperlink>
          </w:p>
          <w:p w:rsidR="00680566" w:rsidRPr="00444980" w:rsidRDefault="00680566" w:rsidP="00851C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Неотапливаемые переходы и галереи допускаются только в III Б климатическом подрайоне.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Неотапливаемые переходы допускаются: при следующих климатических условиях: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среднемесячной температуре воздуха в январе от -15 °C до +6 °C, среднемесячной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температуре воздуха в июле от +22 °C и выше, среднемесячной относительной влажности воздуха в июле - более 50%.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4.22. Для вновь строящихся зданий дошкольных образовательных организаций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независимо от их вместимости предусматривается медицинский блок,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состоящий из медицинского и процедурного кабинетов, туалета.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2.3.1. 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помещения для оказания медицинской помощи (в случаях, установленных законодательством &lt;5&gt;).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Часть 3 статьи 41 273-ФЗ «Об образовании в РФ»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2.3.3. 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      </w:r>
          </w:p>
        </w:tc>
        <w:tc>
          <w:tcPr>
            <w:tcW w:w="4136" w:type="dxa"/>
          </w:tcPr>
          <w:p w:rsidR="00680566" w:rsidRPr="00873CEF" w:rsidRDefault="00680566" w:rsidP="00851C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C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СанПиН 2.3/2.4.3590-20 "Санитарно-эпидемиологические требования к организации общественного питания населения" от 27.10.2020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Детей рассаживают с учетом роста, наличия заболеваний органов дыхания, слуха и зрения.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приобретаемая мебель должна иметь документы об оценке (подтверждения) соответствия требованиям </w:t>
            </w:r>
            <w:hyperlink r:id="rId10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 ТС 025/2012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36" w:type="dxa"/>
          </w:tcPr>
          <w:p w:rsidR="00680566" w:rsidRPr="004D15E4" w:rsidRDefault="00F237B3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80566"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 ТС 025/2012</w:t>
              </w:r>
            </w:hyperlink>
            <w:r w:rsidR="00680566"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C02E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40" w:type="dxa"/>
          </w:tcPr>
          <w:p w:rsidR="00680566" w:rsidRPr="004D15E4" w:rsidRDefault="00680566" w:rsidP="00C02E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4.20. При проведении занятий детей с использованием компьютерной техники, организация и режим занятий должны соответствовать </w:t>
            </w:r>
            <w:hyperlink r:id="rId12" w:anchor="block_10000" w:history="1">
              <w:r w:rsidRPr="004D1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требованиям</w:t>
              </w:r>
            </w:hyperlink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персональным электронно-вычислительным машинам и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работы.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2.4.5. Использование ЭСО должно осуществляться при условии их соответствия Единым санитарно-эпидемиологическим и гигиеническим </w:t>
            </w:r>
            <w:hyperlink r:id="rId13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требованиям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к продукции (товарам), подлежащей санитарно-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эпидемиологическому надзору (контролю) &lt;7&gt;.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Утверждены </w:t>
            </w:r>
            <w:hyperlink r:id="rId14" w:history="1">
              <w:r w:rsidRPr="004D15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http://www.tsouz.ru/, 28.06.2010) (далее - Единые санитарные требования).</w:t>
            </w:r>
          </w:p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      </w:r>
            <w:proofErr w:type="gramStart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мясо-рыбный</w:t>
            </w:r>
            <w:proofErr w:type="gramEnd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горячем цехе допускается функциональное разделение помещения с выделением зон: переработки овощной, </w:t>
            </w:r>
            <w:proofErr w:type="gramStart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мясо-рыбной</w:t>
            </w:r>
            <w:proofErr w:type="gramEnd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      </w:r>
            <w:proofErr w:type="spellStart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      </w:r>
            <w:proofErr w:type="spellStart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горячий и холодный цеха могут быть совмещены в одном помещении и разделены перегородкой.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пищеблок, работающий на полуфабрикатах,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поступать мытые и/или очищенные овощи, полуфабрикаты высокой степени готовности (мясные, рыбные).</w:t>
            </w:r>
          </w:p>
          <w:p w:rsidR="00680566" w:rsidRPr="004D15E4" w:rsidRDefault="00680566" w:rsidP="00C02E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      </w:r>
            <w:proofErr w:type="gram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мясо-рыбный</w:t>
            </w:r>
            <w:proofErr w:type="gram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92"/>
            <w:bookmarkEnd w:id="6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Изменился перечень помещений, необходимых для различных типов пищеблоков. 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Производственное оборудование, разделочный инвентарь и посуда должны отвечать следующим требованиям: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посуда, используемая для приготовления и хранения пищи, должна быть изготовлена из материалов, безопасных для здоровья человека;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компоты и кисели готовят в посуде из нержавеющей стали. 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2.4.6.2. Посуда для приготовления блюд должна быть выполнена из нержавеющей стали. Инвентарь, используемый для раздачи и </w:t>
            </w:r>
            <w:proofErr w:type="spell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блюд, должен иметь мерную метку объема в литрах и (или) миллилитрах.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Для обеззараживания воздуха в холодном цехе используется бактерицидная установка для обеззараживания воздуха.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6.13. В существующих дошкольных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      </w:r>
            <w:proofErr w:type="spellStart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выкатных</w:t>
            </w:r>
            <w:proofErr w:type="spellEnd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одно - трехуровневых кроватях.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17.14 На каждого ребенка необходимо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иметь три комплекта белья, включая полотенца для лица и ног, и две смены </w:t>
            </w:r>
            <w:proofErr w:type="spellStart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наматрасников</w:t>
            </w:r>
            <w:proofErr w:type="spellEnd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2.4.8. Кровати должны иметь твердое ложе.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Допускается оборудование спален раскладными кроватями с жестким ложем или трансформируемыми кроватями, не превышающими трех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уровней и имеющими самостоятельный заход на них.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09"/>
            <w:bookmarkEnd w:id="7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одноразовых полотенец для лица, рук и ног.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комплектов постельного белья, </w:t>
            </w:r>
            <w:proofErr w:type="spell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наматрасников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и полотенец (для лица и для ног, а также банного) должно быть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менее 2 комплектов на одного человека.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54"/>
            <w:bookmarkEnd w:id="8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В помещениях обеспечиваются параметры микроклимата, воздухообмена, определенные требованиями гигиенических нормативов.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8.5.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Сквозное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проветривание в присутствии детей не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проводится.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2.7.2. Проветривание в присутствии детей не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Ревизия, очистка и контроль за эффективностью работы вентиляционных систем осуществляется не реже 1 раза в год.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2.7.4. 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      </w:r>
          </w:p>
        </w:tc>
        <w:tc>
          <w:tcPr>
            <w:tcW w:w="4136" w:type="dxa"/>
          </w:tcPr>
          <w:p w:rsidR="00680566" w:rsidRPr="00444980" w:rsidRDefault="00680566" w:rsidP="004449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Актуальный СанПиН по гигиеническим требованиям к естественному и искусственному освещению жилых и общественных зданий 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44980" w:rsidRDefault="00680566" w:rsidP="00851C0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40" w:type="dxa"/>
          </w:tcPr>
          <w:p w:rsidR="00680566" w:rsidRPr="00444980" w:rsidRDefault="00680566" w:rsidP="00851C0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49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Было не менее 200 люкс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2.8.5. Уровни искусственной освещенности для детей дошкольного возраста в групповых (игровых) - не менее 400 люкс,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2.9.1. Медицинская помощь в хозяйствующих субъектах осуществляется в соответствии с законодательством в сфере охраны здоровья.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A049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Федеральный закон "Об основах охраны здоровья граждан в Российской Федерации" от 21.11.2011 N 323-ФЗ</w:t>
            </w:r>
            <w:r w:rsidRPr="004D15E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</w:t>
            </w:r>
          </w:p>
          <w:p w:rsidR="00680566" w:rsidRPr="004D15E4" w:rsidRDefault="00680566" w:rsidP="00851C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Минздрава РФ </w:t>
            </w:r>
          </w:p>
          <w:p w:rsidR="00680566" w:rsidRPr="004D15E4" w:rsidRDefault="00680566" w:rsidP="00851C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5 ноября 2013 г. N 822н</w:t>
            </w:r>
          </w:p>
          <w:p w:rsidR="00680566" w:rsidRPr="004D15E4" w:rsidRDefault="00680566" w:rsidP="00851C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порядка оказания медицинской помощи несовершеннолетним, в том числе в </w:t>
            </w:r>
            <w:r w:rsidRPr="004D15E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период обучения и воспитания в образовательных организациях»,</w:t>
            </w:r>
          </w:p>
          <w:p w:rsidR="00680566" w:rsidRPr="004D15E4" w:rsidRDefault="00680566" w:rsidP="00873CEF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Часть 3 статьи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1 273-ФЗ «Об образовании в РФ»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11.3. После перенесенного заболевания,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 также отсутствия более 5 дней (за исключением выходных и праздничных дней)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2.9.4. После перенесенного заболевания дети допускаются к посещению при наличии медицинского заключения (медицинской справки).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До 01.01.2022 необходимо дополнительно использовать </w:t>
            </w:r>
            <w:proofErr w:type="spell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3.1/2.4.3598-20 по </w:t>
            </w:r>
            <w:proofErr w:type="spell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коронавирусу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от 30.06.2020 </w:t>
            </w:r>
          </w:p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«п.2.6. Посещение Организации детьми, перенесшими заболевание, и (или) в случае, если ребенок был в контакте с больным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-19, допускается при наличии медицинского заключения врача об отсутствии медицинских противопоказаний для пребывания в Организации»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18.1. В целях профилактики возникновения и распространения инфекционных заболеваний и пищевых отравлений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медицинские работники проводят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систематическое наблюдение за состоянием здоровья воспитанников, особенно имеющих отклонения в состоянии здоровья;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работу по организации профилактических осмотров воспитанников и проведение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профилактических прививок;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детей на медицинские группы для занятий физическим воспитанием;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и контроль за проведением профилактических и санитарно-противоэпидемических мероприятий,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работу по организации и проведению профилактической и текущей дезинфекции, а также контроль за полнотой ее проведения;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работу с персоналом и детьми по формированию здорового образа жизни (организация "дней здоровья", игр, викторин и другие);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пищеблоком и питанием детей;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медицинской документации.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2.9.5. В целях предотвращения возникновения и распространения инфекционных и неинфекционных заболеваний и пищевых отравлений в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хозяйствующим субъектом проводятся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и противоэпидемических мероприятий и контроль за их проведением;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организации и проведению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дезинфекции, дезинсекции и дератизации, противоклещевых (</w:t>
            </w:r>
            <w:proofErr w:type="spell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) обработок и контроль за их проведением;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осмотров воспитанников и обучающихся и проведение профилактических прививок;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здорового образа жизни и реализация технологий сбережения здоровья;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правил личной гигиены;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заболеваний.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01.01.2022 необходимо дополнительно использовать </w:t>
            </w:r>
            <w:proofErr w:type="spell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3.1/2.4.3598-20 по </w:t>
            </w:r>
            <w:proofErr w:type="spell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коронавирусу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от 30.06.2020 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«2.3. В Организации должны проводиться противоэпидемические мероприятия, включающие: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гигиенической обработки рук с применением кожных антисептиков при входе в Организацию, помещения для приема пищи,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санитарные узлы и туалетные комнаты;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ежедневную влажную уборку помещений с применением дезинфицирующих средств с обработкой всех контактных поверхностей;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генеральную уборку не реже одного раза в неделю;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наличия в санитарных узлах для детей и сотрудников мыла, а также кожных антисептиков для обработки рук;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мытье посуды и столовых приборов в посудомоечных машинах при максимальных температурных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Обработка игрушек и игрового и иного оборудования должна проводиться ежедневно с применением дезинфицирующих средств.»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18.2.2. Всех выявленных </w:t>
            </w:r>
            <w:proofErr w:type="spellStart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инвазированных</w:t>
            </w:r>
            <w:proofErr w:type="spellEnd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регистрируют в журнале для инфекционных заболеваний и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проводят медикаментозную терапию.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Все выявленные </w:t>
            </w:r>
            <w:proofErr w:type="spell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инвазированные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регистрируются в журнале для инфекционных заболеваний.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проводят как в 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период лечения детей, так и ближайшие 3 дня после его окончания.</w:t>
            </w: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необходимо: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ежедневно 2 раза (утром и вечером) проводить влажную уборку помещений с применением мыльно-содового раствора;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      </w:r>
            <w:proofErr w:type="spellStart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дезинвазии</w:t>
            </w:r>
            <w:proofErr w:type="spellEnd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группах круглосуточного пребывания ежедневно менять или проглаживать горячим утюгом нательное, постельное белье и полотенца;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 за соблюдением детьми и персоналом правил личной гигиены (ногти на руках детей и персонала должны быть коротко острижены).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регистрации случаев заболеваний контагиозными гельминтозами санитарно-противоэпидемические (профилактические) мероприятия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проводятся в течение 3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календарных дней после окончания лечения.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2.10.2. 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использования ЭСО на уроке не должна превышать для интерактивной доски - для детей до 10 лет - 20 минут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Занятия с использованием ЭСО в возрастных группах до 5 лет не проводятся.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3.15.Вновь завозимый песок должен соответствовать гигиеническим нормативам по </w:t>
            </w:r>
            <w:proofErr w:type="spellStart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паразитологическим</w:t>
            </w:r>
            <w:proofErr w:type="spellEnd"/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микробиологическим, санитарно-химическим, радиологическим показателям.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2.11.1 Песок должен соответствовать гигиеническим нормативам.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 Рекомендуемое количество детей в группах комбинированной направленности: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17 детей, в том числе не более 5 детей с задержкой психического развития.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3.1.1. Количество детей в группах комбинированной направленности не должно превышать: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в возрасте старше 3 лет, в том числе: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17 детей, в том числе не более 5 детей с задержкой психического развития,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детей с фонетико-фонематическими нарушениями речи.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73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40" w:type="dxa"/>
          </w:tcPr>
          <w:p w:rsidR="00680566" w:rsidRPr="004D15E4" w:rsidRDefault="00680566" w:rsidP="00873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организация разновозрастных групп компенсирующей или </w:t>
            </w:r>
            <w:r w:rsidRPr="00873C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3.1.3. Групповые ячейки размещаются не выше третьего этажа, в том числе,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групповые ячейки для детей с ограниченными возможностями здоровья, - не выше второго этажа, для детей с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нарушениями опорно-двигательного аппарата и зрения - на первом этаже.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ячейки для детей до 3-х лет располагаются на 1 этаже.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Раздевальные оборудуются шкафами для верхней одежды детей и персонала. 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индивидуальных ячеек должно соответствовать списочному количеству детей в группе.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</w:t>
            </w:r>
            <w:r w:rsidRPr="00873C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показаниям (при наличии катаральных явлений, явлений интоксикации) ребенку проводится термометрия.</w:t>
            </w:r>
          </w:p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также проводить бесконтактную термометрию.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Заболевшие дети, а также дети с подозрением на наличие инфекционного заболевания к посещению не допускаются.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До 01.01.2022 необходимо дополнительно использовать </w:t>
            </w:r>
            <w:proofErr w:type="spell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3.1/2.4.3598-20 по </w:t>
            </w:r>
            <w:proofErr w:type="spellStart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коронавирусу</w:t>
            </w:r>
            <w:proofErr w:type="spellEnd"/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 от 30.06.2020 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При круглосуточном режиме работы Организации термометрия проводится не менее двух раз в сутки (утром и вечером).</w:t>
            </w:r>
          </w:p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</w:t>
            </w:r>
            <w:r w:rsidRPr="004D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      </w:r>
          </w:p>
          <w:p w:rsidR="00680566" w:rsidRPr="004D15E4" w:rsidRDefault="00680566" w:rsidP="00873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19.6. Воспитатели и помощники воспитателя обеспечиваются спецодеждой (халаты светлых тонов).</w:t>
            </w: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 xml:space="preserve">3.1.9. Воспитатели и помощники воспитателя обеспечиваются санитарной одеждой </w:t>
            </w:r>
            <w:r w:rsidRPr="004D15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 расчета не менее 2 комплектов на 1 человека.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Исключены требования к прохождению ежедневных осмотров работников, связанных с приготовлением и раздачей пищи, раздел «Требования к составлению меню для организации питания детей разного возраста», раздел «Требования к условиям хранения, приготовления и реализации пищевых продуктов и кулинарных изделий», раздел «Требования к оборудованию пищеблока, инвентарю, посуде» и все приложения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СанПиН 2.3/2.4.3590-20 "Санитарно-эпидемиологические требования к организации общественного питания населения" от 27.10.2020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Исключены раздел «Требования к приему детей в дошкольные образовательные организации, режиму дня и организации воспитательно-образовательного процесса», раздел «Требования к организации физического воспитания»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</w:tr>
      <w:tr w:rsidR="00680566" w:rsidRPr="004D15E4" w:rsidTr="00680566">
        <w:tc>
          <w:tcPr>
            <w:tcW w:w="562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640" w:type="dxa"/>
          </w:tcPr>
          <w:p w:rsidR="00680566" w:rsidRPr="004D15E4" w:rsidRDefault="00680566" w:rsidP="0085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680566" w:rsidRPr="004D15E4" w:rsidRDefault="00680566" w:rsidP="00851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Исключен раздел «Требования к дошкольным  образовательным организациям и группам для детей с ограниченными возможностями здоровья»</w:t>
            </w:r>
          </w:p>
        </w:tc>
        <w:tc>
          <w:tcPr>
            <w:tcW w:w="4136" w:type="dxa"/>
          </w:tcPr>
          <w:p w:rsidR="00680566" w:rsidRPr="004D15E4" w:rsidRDefault="00680566" w:rsidP="0085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4">
              <w:rPr>
                <w:rFonts w:ascii="Times New Roman" w:hAnsi="Times New Roman" w:cs="Times New Roman"/>
                <w:sz w:val="24"/>
                <w:szCs w:val="24"/>
              </w:rPr>
              <w:t>СНиП 35-01-2001, СП 59.13330.2012 и ГОСТы</w:t>
            </w:r>
          </w:p>
        </w:tc>
      </w:tr>
    </w:tbl>
    <w:p w:rsidR="00336E67" w:rsidRDefault="00336E67"/>
    <w:sectPr w:rsidR="00336E67" w:rsidSect="006D7DB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89"/>
    <w:rsid w:val="00054D17"/>
    <w:rsid w:val="00065DD6"/>
    <w:rsid w:val="000950A9"/>
    <w:rsid w:val="000F5689"/>
    <w:rsid w:val="000F6B23"/>
    <w:rsid w:val="001010FD"/>
    <w:rsid w:val="00163A79"/>
    <w:rsid w:val="0017291B"/>
    <w:rsid w:val="00196B81"/>
    <w:rsid w:val="001E79D2"/>
    <w:rsid w:val="00231547"/>
    <w:rsid w:val="002873A4"/>
    <w:rsid w:val="002B0F97"/>
    <w:rsid w:val="00312C57"/>
    <w:rsid w:val="00336E67"/>
    <w:rsid w:val="00380C7F"/>
    <w:rsid w:val="0043566B"/>
    <w:rsid w:val="00444980"/>
    <w:rsid w:val="00470753"/>
    <w:rsid w:val="004D15E4"/>
    <w:rsid w:val="004D6AB0"/>
    <w:rsid w:val="0051798D"/>
    <w:rsid w:val="005C1FBA"/>
    <w:rsid w:val="00673DD9"/>
    <w:rsid w:val="00680566"/>
    <w:rsid w:val="006A43E6"/>
    <w:rsid w:val="006D7DB6"/>
    <w:rsid w:val="006F2CCA"/>
    <w:rsid w:val="00761357"/>
    <w:rsid w:val="0076509D"/>
    <w:rsid w:val="00771B9B"/>
    <w:rsid w:val="0077523F"/>
    <w:rsid w:val="007A6D21"/>
    <w:rsid w:val="007B4389"/>
    <w:rsid w:val="007E773D"/>
    <w:rsid w:val="00814610"/>
    <w:rsid w:val="00851C0D"/>
    <w:rsid w:val="00864771"/>
    <w:rsid w:val="00873CEF"/>
    <w:rsid w:val="00943776"/>
    <w:rsid w:val="00973B2B"/>
    <w:rsid w:val="009A049F"/>
    <w:rsid w:val="009D3E80"/>
    <w:rsid w:val="009F7874"/>
    <w:rsid w:val="009F7FD9"/>
    <w:rsid w:val="00A83C21"/>
    <w:rsid w:val="00AA2F2C"/>
    <w:rsid w:val="00AF309F"/>
    <w:rsid w:val="00B3111B"/>
    <w:rsid w:val="00B975E7"/>
    <w:rsid w:val="00BB0F17"/>
    <w:rsid w:val="00C02E0B"/>
    <w:rsid w:val="00CA5EBA"/>
    <w:rsid w:val="00CB24F7"/>
    <w:rsid w:val="00D21659"/>
    <w:rsid w:val="00D60517"/>
    <w:rsid w:val="00D67C7C"/>
    <w:rsid w:val="00E5792F"/>
    <w:rsid w:val="00F02267"/>
    <w:rsid w:val="00F077DC"/>
    <w:rsid w:val="00F237B3"/>
    <w:rsid w:val="00F32E51"/>
    <w:rsid w:val="00F551DD"/>
    <w:rsid w:val="00FB67AF"/>
    <w:rsid w:val="00FD0743"/>
    <w:rsid w:val="00FF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B3"/>
  </w:style>
  <w:style w:type="paragraph" w:styleId="1">
    <w:name w:val="heading 1"/>
    <w:basedOn w:val="a"/>
    <w:link w:val="10"/>
    <w:uiPriority w:val="9"/>
    <w:qFormat/>
    <w:rsid w:val="009A0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2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0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70753"/>
    <w:rPr>
      <w:color w:val="0563C1" w:themeColor="hyperlink"/>
      <w:u w:val="single"/>
    </w:rPr>
  </w:style>
  <w:style w:type="character" w:customStyle="1" w:styleId="b">
    <w:name w:val="b"/>
    <w:basedOn w:val="a0"/>
    <w:rsid w:val="00FD0743"/>
  </w:style>
  <w:style w:type="character" w:customStyle="1" w:styleId="hl">
    <w:name w:val="hl"/>
    <w:basedOn w:val="a0"/>
    <w:rsid w:val="00FD0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78834/1dd3f560bd8b7c3121e82bfca0dded41/" TargetMode="External"/><Relationship Id="rId13" Type="http://schemas.openxmlformats.org/officeDocument/2006/relationships/hyperlink" Target="consultantplus://offline/ref=331A95F7673ADE18E0B283BEF2AFB9D3F8DFA0743021BDD78DF52D9DEBBC88FF440F3444062ADB965C46B741238587A579A2A1D8FC1FJBo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1A95F7673ADE18E0B283BEF2AFB9D3F8DCA5713721BDD78DF52D9DEBBC88FF440F3442012CD09C0A1CA7456AD18BBA78BDBFDBE21FB459J9o3I" TargetMode="External"/><Relationship Id="rId12" Type="http://schemas.openxmlformats.org/officeDocument/2006/relationships/hyperlink" Target="https://base.garant.ru/4179328/059f18719698c05d6b00f161c992a97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A95F7673ADE18E0B283BEF2AFB9D3F8DEA371362FBDD78DF52D9DEBBC88FF560F6C4E002DCC9D0909F1142CJ8o5I" TargetMode="External"/><Relationship Id="rId11" Type="http://schemas.openxmlformats.org/officeDocument/2006/relationships/hyperlink" Target="consultantplus://offline/ref=331A95F7673ADE18E0B283BEF2AFB9D3FADAA373322EBDD78DF52D9DEBBC88FF440F3442012CD29C0A1CA7456AD18BBA78BDBFDBE21FB459J9o3I" TargetMode="External"/><Relationship Id="rId5" Type="http://schemas.openxmlformats.org/officeDocument/2006/relationships/hyperlink" Target="consultantplus://offline/ref=331A95F7673ADE18E0B283BEF2AFB9D3F8DDA1723326BDD78DF52D9DEBBC88FF560F6C4E002DCC9D0909F1142CJ8o5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1A95F7673ADE18E0B283BEF2AFB9D3FADAA373322EBDD78DF52D9DEBBC88FF440F3442012CD29C0A1CA7456AD18BBA78BDBFDBE21FB459J9o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9501/1dd68edf184d8e67c5431d0c0b008690a816dd6f/" TargetMode="External"/><Relationship Id="rId14" Type="http://schemas.openxmlformats.org/officeDocument/2006/relationships/hyperlink" Target="consultantplus://offline/ref=331A95F7673ADE18E0B283BEF2AFB9D3F8DFA0743021BDD78DF52D9DEBBC88FF560F6C4E002DCC9D0909F1142CJ8o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EFD3-C592-4C20-B76F-705B7C31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6681</Words>
  <Characters>38088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Петроченкова</dc:creator>
  <cp:keywords/>
  <dc:description/>
  <cp:lastModifiedBy>user</cp:lastModifiedBy>
  <cp:revision>22</cp:revision>
  <cp:lastPrinted>2021-01-15T04:04:00Z</cp:lastPrinted>
  <dcterms:created xsi:type="dcterms:W3CDTF">2021-01-13T09:54:00Z</dcterms:created>
  <dcterms:modified xsi:type="dcterms:W3CDTF">2021-02-01T09:28:00Z</dcterms:modified>
</cp:coreProperties>
</file>